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ABF" w:rsidRPr="00893BE0" w:rsidRDefault="00695ABF" w:rsidP="00695ABF">
      <w:pPr>
        <w:pStyle w:val="NoSpacing"/>
        <w:rPr>
          <w:rFonts w:ascii="GHEA Grapalat" w:eastAsia="GHEA Grapalat" w:hAnsi="GHEA Grapalat"/>
          <w:lang w:val="hy-AM"/>
        </w:rPr>
      </w:pPr>
    </w:p>
    <w:p w:rsidR="00760B9A" w:rsidRDefault="00760B9A" w:rsidP="00760B9A">
      <w:pPr>
        <w:tabs>
          <w:tab w:val="left" w:pos="4528"/>
        </w:tabs>
        <w:spacing w:after="0" w:line="240" w:lineRule="auto"/>
        <w:ind w:right="49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>
        <w:rPr>
          <w:rFonts w:ascii="GHEA Grapalat" w:hAnsi="GHEA Grapalat" w:cs="Sylfaen"/>
          <w:b/>
          <w:i/>
          <w:sz w:val="18"/>
          <w:szCs w:val="18"/>
          <w:lang w:val="hy-AM"/>
        </w:rPr>
        <w:t>Հավելված</w:t>
      </w:r>
      <w:r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 N 23</w:t>
      </w:r>
      <w:bookmarkStart w:id="0" w:name="_GoBack"/>
      <w:bookmarkEnd w:id="0"/>
    </w:p>
    <w:p w:rsidR="00760B9A" w:rsidRDefault="00760B9A" w:rsidP="00760B9A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>
        <w:rPr>
          <w:rFonts w:ascii="GHEA Grapalat" w:eastAsia="Sylfaen" w:hAnsi="GHEA Grapalat" w:cs="Sylfaen"/>
          <w:b/>
          <w:i/>
          <w:sz w:val="18"/>
          <w:szCs w:val="18"/>
          <w:lang w:val="hy-AM"/>
        </w:rPr>
        <w:t xml:space="preserve">Հաստատված է </w:t>
      </w:r>
      <w:r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ՀՀ շուկայի վերահսկողության </w:t>
      </w:r>
    </w:p>
    <w:p w:rsidR="00760B9A" w:rsidRDefault="00760B9A" w:rsidP="00760B9A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>
        <w:rPr>
          <w:rFonts w:ascii="GHEA Grapalat" w:hAnsi="GHEA Grapalat" w:cs="Sylfaen"/>
          <w:b/>
          <w:i/>
          <w:sz w:val="18"/>
          <w:szCs w:val="18"/>
          <w:lang w:val="hy-AM"/>
        </w:rPr>
        <w:t>տեսչական մարմնի ղեկավարի</w:t>
      </w:r>
    </w:p>
    <w:p w:rsidR="00760B9A" w:rsidRDefault="00760B9A" w:rsidP="00760B9A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>
        <w:rPr>
          <w:rFonts w:ascii="GHEA Grapalat" w:hAnsi="GHEA Grapalat" w:cs="Sylfaen"/>
          <w:b/>
          <w:i/>
          <w:sz w:val="18"/>
          <w:szCs w:val="18"/>
          <w:lang w:val="hy-AM"/>
        </w:rPr>
        <w:t>2020թ. հուլիսի 7-ի  N 98-Ա հրամանով</w:t>
      </w:r>
    </w:p>
    <w:p w:rsidR="00695ABF" w:rsidRPr="001A52D8" w:rsidRDefault="00695ABF" w:rsidP="00695ABF">
      <w:pPr>
        <w:spacing w:after="0" w:line="240" w:lineRule="auto"/>
        <w:jc w:val="right"/>
        <w:rPr>
          <w:rFonts w:ascii="GHEA Grapalat" w:eastAsia="GHEA Grapalat" w:hAnsi="GHEA Grapalat" w:cs="GHEA Grapalat"/>
          <w:lang w:val="hy-AM"/>
        </w:rPr>
      </w:pPr>
    </w:p>
    <w:p w:rsidR="00695ABF" w:rsidRPr="006F6F5B" w:rsidRDefault="00695ABF" w:rsidP="004C7ECD">
      <w:pPr>
        <w:spacing w:after="160" w:line="259" w:lineRule="auto"/>
        <w:jc w:val="center"/>
        <w:rPr>
          <w:rFonts w:ascii="GHEA Grapalat" w:eastAsia="GHEA Grapalat" w:hAnsi="GHEA Grapalat" w:cs="GHEA Grapalat"/>
          <w:b/>
          <w:sz w:val="24"/>
          <w:szCs w:val="24"/>
          <w:lang w:val="hy-AM"/>
        </w:rPr>
      </w:pPr>
      <w:r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ՔԱՂԱՔԱՑԻԱԿԱՆ</w:t>
      </w:r>
      <w:r w:rsidRPr="006F6F5B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ԾԱՌԱՅՈՒԹՅԱՆ</w:t>
      </w:r>
      <w:r w:rsidRPr="006F6F5B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ՊԱՇՏՈՆԻ</w:t>
      </w:r>
      <w:r w:rsidRPr="006F6F5B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ԱՆՁՆԱԳԻՐ</w:t>
      </w:r>
    </w:p>
    <w:p w:rsidR="00695ABF" w:rsidRPr="006F6F5B" w:rsidRDefault="00743744" w:rsidP="00695ABF">
      <w:pPr>
        <w:spacing w:after="0" w:line="240" w:lineRule="auto"/>
        <w:jc w:val="center"/>
        <w:rPr>
          <w:rFonts w:ascii="GHEA Grapalat" w:eastAsia="GHEA Grapalat" w:hAnsi="GHEA Grapalat" w:cs="GHEA Grapalat"/>
          <w:b/>
          <w:sz w:val="24"/>
          <w:szCs w:val="24"/>
          <w:lang w:val="hy-AM"/>
        </w:rPr>
      </w:pPr>
      <w:r w:rsidRPr="00EF4B3E">
        <w:rPr>
          <w:rFonts w:ascii="GHEA Grapalat" w:eastAsia="Times New Roman" w:hAnsi="GHEA Grapalat"/>
          <w:b/>
          <w:sz w:val="24"/>
          <w:szCs w:val="24"/>
          <w:lang w:val="hy-AM" w:eastAsia="ru-RU"/>
        </w:rPr>
        <w:t>ՇՈՒԿԱՅԻ ՎԵՐԱՀՍԿՈՂՈՒԹՅԱՆ ՏԵՍՉԱԿԱՆ ՄԱՐՄՆԻ</w:t>
      </w:r>
      <w:r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 </w:t>
      </w:r>
      <w:r w:rsidRPr="00EF4B3E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ՉԱՓԱԳԻՏԱԿԱՆ ԿԱՆՈՆՆԵՐԻ ԵՎ ՆՈՐՄԵՐԻ ՎԵՐԱՀՍԿՈՂՈՒԹՅԱՆ </w:t>
      </w:r>
      <w:r>
        <w:rPr>
          <w:rFonts w:ascii="GHEA Grapalat" w:eastAsia="Times New Roman" w:hAnsi="GHEA Grapalat"/>
          <w:b/>
          <w:sz w:val="24"/>
          <w:szCs w:val="24"/>
          <w:lang w:val="hy-AM" w:eastAsia="ru-RU"/>
        </w:rPr>
        <w:t>ՎԱՐՉՈՒԹՅԱՆ</w:t>
      </w:r>
      <w:r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 xml:space="preserve"> </w:t>
      </w:r>
      <w:r w:rsidR="00695ABF"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Մ</w:t>
      </w:r>
      <w:r w:rsidR="00D2328D"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ԱՍՆԱԳԵՏ</w:t>
      </w:r>
    </w:p>
    <w:p w:rsidR="00695ABF" w:rsidRPr="006F6F5B" w:rsidRDefault="00695ABF" w:rsidP="00695ABF">
      <w:pPr>
        <w:spacing w:after="0" w:line="240" w:lineRule="auto"/>
        <w:jc w:val="center"/>
        <w:rPr>
          <w:rFonts w:ascii="GHEA Grapalat" w:eastAsia="GHEA Grapalat" w:hAnsi="GHEA Grapalat" w:cs="GHEA Grapalat"/>
          <w:b/>
          <w:color w:val="0D0D0D"/>
          <w:sz w:val="24"/>
          <w:szCs w:val="24"/>
          <w:lang w:val="hy-AM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78"/>
      </w:tblGrid>
      <w:tr w:rsidR="00695ABF" w:rsidRPr="006F6F5B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6F6F5B" w:rsidRDefault="00695ABF" w:rsidP="00AA0558">
            <w:pPr>
              <w:spacing w:after="0" w:line="360" w:lineRule="auto"/>
              <w:ind w:left="1080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>1</w:t>
            </w:r>
            <w:r w:rsidRPr="006F6F5B">
              <w:rPr>
                <w:rFonts w:ascii="MS Mincho" w:eastAsia="MS Mincho" w:hAnsi="MS Mincho" w:cs="MS Mincho" w:hint="eastAsia"/>
                <w:b/>
                <w:sz w:val="24"/>
                <w:szCs w:val="24"/>
              </w:rPr>
              <w:t>․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Ընդհանուր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դրույթներ</w:t>
            </w:r>
            <w:proofErr w:type="spellEnd"/>
          </w:p>
        </w:tc>
      </w:tr>
      <w:tr w:rsidR="00695ABF" w:rsidRPr="006F6F5B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1.1.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անվանումը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,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ծածկագիրը</w:t>
            </w:r>
            <w:proofErr w:type="spellEnd"/>
          </w:p>
          <w:p w:rsidR="00695ABF" w:rsidRPr="006F6F5B" w:rsidRDefault="00743744" w:rsidP="00CF1585">
            <w:pPr>
              <w:spacing w:after="0" w:line="259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9B1233">
              <w:rPr>
                <w:rFonts w:ascii="GHEA Grapalat" w:eastAsia="Sylfaen" w:hAnsi="GHEA Grapalat" w:cs="Sylfaen"/>
                <w:sz w:val="24"/>
                <w:lang w:val="hy-AM"/>
              </w:rPr>
              <w:t>Շուկայի վերահսկողության տեսչական մարմնի (այսուհետ՝ Տեսչական մարմին) չափագիտական կանոնների և նորմերի վերահսկողության վարչության</w:t>
            </w:r>
            <w:r w:rsidRPr="006F6F5B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 xml:space="preserve"> </w:t>
            </w:r>
            <w:r w:rsidR="00695ABF" w:rsidRPr="006F6F5B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>(այսուհետ</w:t>
            </w:r>
            <w:r w:rsidR="001F14A7" w:rsidRPr="006F6F5B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>՝ Վարչություն) մասնագետ</w:t>
            </w:r>
            <w:r w:rsidR="00695ABF" w:rsidRPr="006F6F5B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 xml:space="preserve"> </w:t>
            </w:r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>(</w:t>
            </w:r>
            <w:proofErr w:type="spellStart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ծածկագիրը</w:t>
            </w:r>
            <w:proofErr w:type="spellEnd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 xml:space="preserve">՝ </w:t>
            </w:r>
            <w:r>
              <w:rPr>
                <w:rFonts w:ascii="GHEA Grapalat" w:eastAsia="GHEA Grapalat" w:hAnsi="GHEA Grapalat" w:cs="GHEA Grapalat"/>
                <w:sz w:val="24"/>
                <w:szCs w:val="24"/>
              </w:rPr>
              <w:t>69-27.3-Մ</w:t>
            </w:r>
            <w:r w:rsidR="00BE418F">
              <w:rPr>
                <w:rFonts w:ascii="GHEA Grapalat" w:eastAsia="GHEA Grapalat" w:hAnsi="GHEA Grapalat" w:cs="GHEA Grapalat"/>
                <w:sz w:val="24"/>
                <w:szCs w:val="24"/>
              </w:rPr>
              <w:t>6</w:t>
            </w:r>
            <w:r>
              <w:rPr>
                <w:rFonts w:ascii="GHEA Grapalat" w:eastAsia="GHEA Grapalat" w:hAnsi="GHEA Grapalat" w:cs="GHEA Grapalat"/>
                <w:sz w:val="24"/>
                <w:szCs w:val="24"/>
              </w:rPr>
              <w:t>-1</w:t>
            </w:r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>)</w:t>
            </w:r>
          </w:p>
          <w:p w:rsidR="00695ABF" w:rsidRPr="006F6F5B" w:rsidRDefault="00695ABF" w:rsidP="00AA055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1.2.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Ենթակա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և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հաշվետու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է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</w:p>
          <w:p w:rsidR="00695ABF" w:rsidRPr="006F6F5B" w:rsidRDefault="004A2CF4" w:rsidP="00AA055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GHEA Grapalat" w:eastAsia="GHEA Grapalat" w:hAnsi="GHEA Grapalat" w:cs="GHEA Grapalat"/>
                <w:sz w:val="24"/>
                <w:szCs w:val="24"/>
              </w:rPr>
            </w:pPr>
            <w:r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Վարչության մ</w:t>
            </w:r>
            <w:proofErr w:type="spellStart"/>
            <w:r w:rsidR="00CF1585" w:rsidRPr="006F6F5B">
              <w:rPr>
                <w:rFonts w:ascii="GHEA Grapalat" w:eastAsia="Sylfaen" w:hAnsi="GHEA Grapalat" w:cs="Sylfaen"/>
                <w:sz w:val="24"/>
                <w:szCs w:val="24"/>
              </w:rPr>
              <w:t>ասնագետ</w:t>
            </w:r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ը</w:t>
            </w:r>
            <w:proofErr w:type="spellEnd"/>
            <w:r w:rsidR="00CF1585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113D20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անմիջական </w:t>
            </w:r>
            <w:proofErr w:type="spellStart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ենթակա</w:t>
            </w:r>
            <w:proofErr w:type="spellEnd"/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և</w:t>
            </w:r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հաշվետու</w:t>
            </w:r>
            <w:proofErr w:type="spellEnd"/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է</w:t>
            </w:r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Վարչության</w:t>
            </w:r>
            <w:proofErr w:type="spellEnd"/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պետին</w:t>
            </w:r>
            <w:proofErr w:type="spellEnd"/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>: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1.3.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Փոխարինող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կամ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պաշտոնների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անվանումները</w:t>
            </w:r>
            <w:proofErr w:type="spellEnd"/>
          </w:p>
          <w:p w:rsidR="00946EFF" w:rsidRDefault="00CA01DE" w:rsidP="00AA0558">
            <w:pPr>
              <w:spacing w:after="0" w:line="259" w:lineRule="auto"/>
              <w:jc w:val="both"/>
              <w:rPr>
                <w:rFonts w:ascii="GHEA Grapalat" w:eastAsia="Sylfaen" w:hAnsi="GHEA Grapalat" w:cs="Sylfaen"/>
                <w:sz w:val="24"/>
                <w:szCs w:val="24"/>
              </w:rPr>
            </w:pPr>
            <w:r>
              <w:rPr>
                <w:rFonts w:ascii="GHEA Grapalat" w:eastAsia="Sylfaen" w:hAnsi="GHEA Grapalat" w:cs="Sylfaen"/>
                <w:sz w:val="24"/>
                <w:szCs w:val="24"/>
              </w:rPr>
              <w:t xml:space="preserve"> </w:t>
            </w:r>
            <w:r w:rsidR="004A2CF4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Վարչության մ</w:t>
            </w:r>
            <w:proofErr w:type="spellStart"/>
            <w:r w:rsidR="00CF1585" w:rsidRPr="006F6F5B">
              <w:rPr>
                <w:rFonts w:ascii="GHEA Grapalat" w:eastAsia="Sylfaen" w:hAnsi="GHEA Grapalat" w:cs="Sylfaen"/>
                <w:sz w:val="24"/>
                <w:szCs w:val="24"/>
              </w:rPr>
              <w:t>ասնագետ</w:t>
            </w:r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ի</w:t>
            </w:r>
            <w:proofErr w:type="spellEnd"/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բացակայության</w:t>
            </w:r>
            <w:proofErr w:type="spellEnd"/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դեպքում</w:t>
            </w:r>
            <w:proofErr w:type="spellEnd"/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նրան</w:t>
            </w:r>
            <w:proofErr w:type="spellEnd"/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փոխարինում</w:t>
            </w:r>
            <w:proofErr w:type="spellEnd"/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է</w:t>
            </w:r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Վարչության</w:t>
            </w:r>
            <w:proofErr w:type="spellEnd"/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F87205">
              <w:rPr>
                <w:rFonts w:ascii="GHEA Grapalat" w:eastAsia="Sylfaen" w:hAnsi="GHEA Grapalat" w:cs="Sylfaen"/>
                <w:sz w:val="24"/>
                <w:szCs w:val="24"/>
              </w:rPr>
              <w:t>ա</w:t>
            </w:r>
            <w:r w:rsidR="00BE418F">
              <w:rPr>
                <w:rFonts w:ascii="GHEA Grapalat" w:eastAsia="Sylfaen" w:hAnsi="GHEA Grapalat" w:cs="Sylfaen"/>
                <w:sz w:val="24"/>
                <w:szCs w:val="24"/>
              </w:rPr>
              <w:t>վագ</w:t>
            </w:r>
            <w:proofErr w:type="spellEnd"/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CF1585" w:rsidRPr="006F6F5B">
              <w:rPr>
                <w:rFonts w:ascii="GHEA Grapalat" w:eastAsia="Sylfaen" w:hAnsi="GHEA Grapalat" w:cs="Sylfaen"/>
                <w:sz w:val="24"/>
                <w:szCs w:val="24"/>
              </w:rPr>
              <w:t>մասնագետ</w:t>
            </w:r>
            <w:r w:rsidR="00BE418F">
              <w:rPr>
                <w:rFonts w:ascii="GHEA Grapalat" w:eastAsia="Sylfaen" w:hAnsi="GHEA Grapalat" w:cs="Sylfaen"/>
                <w:sz w:val="24"/>
                <w:szCs w:val="24"/>
              </w:rPr>
              <w:t>ը</w:t>
            </w:r>
            <w:proofErr w:type="spellEnd"/>
            <w:r w:rsidR="00946EFF">
              <w:rPr>
                <w:rFonts w:ascii="GHEA Grapalat" w:eastAsia="Sylfaen" w:hAnsi="GHEA Grapalat" w:cs="Sylfaen"/>
                <w:sz w:val="24"/>
                <w:szCs w:val="24"/>
              </w:rPr>
              <w:t>:</w:t>
            </w:r>
          </w:p>
          <w:p w:rsidR="00695ABF" w:rsidRPr="006F6F5B" w:rsidRDefault="00695ABF" w:rsidP="00946EFF">
            <w:pPr>
              <w:spacing w:after="0" w:line="259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1.4.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Աշխատավայրը</w:t>
            </w:r>
            <w:proofErr w:type="spellEnd"/>
          </w:p>
          <w:p w:rsidR="00695ABF" w:rsidRPr="00B71B01" w:rsidRDefault="00946EFF" w:rsidP="00B71B01">
            <w:pPr>
              <w:spacing w:after="0" w:line="240" w:lineRule="auto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Հայաստան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>,</w:t>
            </w:r>
            <w:r w:rsidRPr="00B71B01">
              <w:rPr>
                <w:rFonts w:ascii="GHEA Grapalat" w:hAnsi="GHEA Grapalat" w:cs="Arial"/>
                <w:i/>
                <w:sz w:val="24"/>
                <w:szCs w:val="24"/>
              </w:rPr>
              <w:t xml:space="preserve"> </w:t>
            </w:r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ք.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Երևան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,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Արաբկիր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վարչական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շրջան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,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Կոմիտասի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 49/2</w:t>
            </w:r>
            <w:r w:rsidRPr="00B71B01">
              <w:rPr>
                <w:rFonts w:ascii="GHEA Grapalat" w:hAnsi="GHEA Grapalat" w:cs="Arial"/>
                <w:sz w:val="24"/>
                <w:szCs w:val="24"/>
                <w:lang w:val="hy-AM"/>
              </w:rPr>
              <w:t>:</w:t>
            </w:r>
          </w:p>
          <w:p w:rsidR="00946EFF" w:rsidRPr="00946EFF" w:rsidRDefault="00946EFF" w:rsidP="00946EFF">
            <w:pPr>
              <w:pStyle w:val="ListParagraph"/>
              <w:spacing w:after="0" w:line="240" w:lineRule="auto"/>
              <w:ind w:left="360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</w:p>
        </w:tc>
      </w:tr>
      <w:tr w:rsidR="00695ABF" w:rsidRPr="00760B9A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4B3E" w:rsidRPr="006F6F5B" w:rsidRDefault="00EF4B3E" w:rsidP="00EF4B3E">
            <w:pPr>
              <w:spacing w:after="0" w:line="240" w:lineRule="auto"/>
              <w:jc w:val="center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2.Պաշտոնի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բնութագիրը</w:t>
            </w:r>
            <w:proofErr w:type="spellEnd"/>
          </w:p>
          <w:p w:rsidR="00EF4B3E" w:rsidRPr="006F6F5B" w:rsidRDefault="00EF4B3E" w:rsidP="00EF4B3E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2.1.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Աշխատանքի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բնույթը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,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իրավունքները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,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պարտականությունները</w:t>
            </w:r>
            <w:proofErr w:type="spellEnd"/>
          </w:p>
          <w:p w:rsidR="004A2CF4" w:rsidRPr="004D56D1" w:rsidRDefault="004A2CF4" w:rsidP="004A2CF4">
            <w:pPr>
              <w:pStyle w:val="ListParagraph"/>
              <w:numPr>
                <w:ilvl w:val="0"/>
                <w:numId w:val="13"/>
              </w:numPr>
              <w:spacing w:line="240" w:lineRule="auto"/>
              <w:ind w:left="462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օժանդակում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է 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«Հայաստանի Հանրապետությունում ստուգումների կազմակերպման և անցկացման մասին» ՀՀ օրենքով սահմանված կարգով, ստուգումների իրականացման </w:t>
            </w:r>
            <w:proofErr w:type="spellStart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ուղեցույցին</w:t>
            </w:r>
            <w:proofErr w:type="spellEnd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ստուգումների տարեկան ծրագրին համապատասխան  օրենսդրական չափագիտության տարածման ոլորտների պահանջների պահպանման, հաստատված տեսակի չափման միջոցների կիրառման, չափումների կատարման </w:t>
            </w:r>
            <w:proofErr w:type="spellStart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վկայագրված</w:t>
            </w:r>
            <w:proofErr w:type="spellEnd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proofErr w:type="spellStart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մեթոդիկաների</w:t>
            </w:r>
            <w:proofErr w:type="spellEnd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առկայության և չափումների միասնականության ապահովման բնագավառում տեխնիկական </w:t>
            </w:r>
            <w:proofErr w:type="spellStart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կանոնակարգերի</w:t>
            </w:r>
            <w:proofErr w:type="spellEnd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պահանջների պահպանման նկատմամբ պետական չափագիտական</w:t>
            </w:r>
            <w:r w:rsidRPr="004D56D1">
              <w:rPr>
                <w:rFonts w:cs="Calibri"/>
                <w:sz w:val="24"/>
                <w:szCs w:val="24"/>
                <w:lang w:val="hy-AM"/>
              </w:rPr>
              <w:t> 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proofErr w:type="spellStart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proofErr w:type="spellEnd"/>
            <w:r w:rsidRPr="004D56D1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4A2CF4" w:rsidRPr="00A666C5" w:rsidRDefault="004A2CF4" w:rsidP="004A2CF4">
            <w:pPr>
              <w:pStyle w:val="ListParagraph"/>
              <w:numPr>
                <w:ilvl w:val="0"/>
                <w:numId w:val="13"/>
              </w:numPr>
              <w:spacing w:line="240" w:lineRule="auto"/>
              <w:ind w:left="462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օժանդակում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է տնտեսավարող սուբյեկտի կողմից </w:t>
            </w:r>
            <w:proofErr w:type="spellStart"/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>շուկայահանված</w:t>
            </w:r>
            <w:proofErr w:type="spellEnd"/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ոչ պարենային արտադրանքի՝ Հայաստանի Հանրապետության օրենքների և այլ նորմատիվ իրավական ակտերի պահանջների պահպանման նկատմամբ օրենքով սահմանված կարգով պետական </w:t>
            </w:r>
            <w:proofErr w:type="spellStart"/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>վերահսկողությ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ա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>ն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ը</w:t>
            </w:r>
            <w:proofErr w:type="spellEnd"/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>՝ ներառյալ օրենքով սահմանված դեպքերում և կարգով ստուգումների իրականացմ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ան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>ը</w:t>
            </w:r>
            <w:r w:rsidRPr="00FA181A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4A2CF4" w:rsidRPr="00A666C5" w:rsidRDefault="004A2CF4" w:rsidP="004A2CF4">
            <w:pPr>
              <w:pStyle w:val="ListParagraph"/>
              <w:numPr>
                <w:ilvl w:val="0"/>
                <w:numId w:val="13"/>
              </w:numPr>
              <w:spacing w:line="240" w:lineRule="auto"/>
              <w:ind w:left="462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lastRenderedPageBreak/>
              <w:t>օժանդակում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է 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թանկարժեք մետաղներից պատրաստված իրերի մանրածախ </w:t>
            </w:r>
            <w:proofErr w:type="spellStart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առուվաճառքի</w:t>
            </w:r>
            <w:proofErr w:type="spellEnd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տարածքներում թանկարժեք մետաղներից պատրաստված իրերի հարգի և </w:t>
            </w:r>
            <w:proofErr w:type="spellStart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հարգադրոշմի</w:t>
            </w:r>
            <w:proofErr w:type="spellEnd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համապատասխանության, ինչպես նաև «Թանկարժեք մետաղների մասին» Հայաստանի Հանրապետության օրենքով, սահմանված պահանջների, պայմանների պահման նկատմամբ փաստաթղթային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հսկողությա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տեղում ստուգումների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իրականաց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անը</w:t>
            </w:r>
            <w:r w:rsidRPr="00FA181A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4A2CF4" w:rsidRDefault="004A2CF4" w:rsidP="004A2CF4">
            <w:pPr>
              <w:pStyle w:val="ListParagraph"/>
              <w:numPr>
                <w:ilvl w:val="0"/>
                <w:numId w:val="13"/>
              </w:numPr>
              <w:spacing w:line="240" w:lineRule="auto"/>
              <w:ind w:left="462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օժանդակում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է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ս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տուգման ակտերի, տեղեկանքների, ինչպես նաև  հանրությունից և այլ մարմիններից ստացված տեղեկատվության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վերլուծությա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EF4B3E" w:rsidRPr="005E7E75" w:rsidRDefault="004A2CF4" w:rsidP="004A2CF4">
            <w:pPr>
              <w:pStyle w:val="ListParagraph"/>
              <w:numPr>
                <w:ilvl w:val="0"/>
                <w:numId w:val="13"/>
              </w:numPr>
              <w:spacing w:line="240" w:lineRule="auto"/>
              <w:ind w:left="330" w:hanging="180"/>
              <w:jc w:val="both"/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օժանդակում է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արչության </w:t>
            </w:r>
            <w:proofErr w:type="spellStart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առջև</w:t>
            </w:r>
            <w:proofErr w:type="spellEnd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դրված գործառույթներից և խնդիրներից բխող իրավական ակտերի նախագծերի, առաջարկությունների, եզրակացությունների, այլ փաստաթղթերի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նախապատրաստ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անը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proofErr w:type="spellStart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ինպես</w:t>
            </w:r>
            <w:proofErr w:type="spellEnd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նաև դրանց վերաբերյալ մեթոդական պարզաբանումների և </w:t>
            </w:r>
            <w:proofErr w:type="spellStart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ուղեցույցների</w:t>
            </w:r>
            <w:proofErr w:type="spellEnd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մշակ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անը</w:t>
            </w:r>
            <w:r w:rsidR="00EF4B3E" w:rsidRPr="005E7E75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.</w:t>
            </w:r>
          </w:p>
          <w:p w:rsidR="00EF4B3E" w:rsidRPr="006F6F5B" w:rsidRDefault="00EF4B3E" w:rsidP="00EF4B3E">
            <w:pPr>
              <w:spacing w:after="0" w:line="240" w:lineRule="auto"/>
              <w:ind w:right="11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proofErr w:type="spellStart"/>
            <w:r w:rsidRPr="006F6F5B">
              <w:rPr>
                <w:rFonts w:ascii="GHEA Grapalat" w:eastAsia="Calibri" w:hAnsi="GHEA Grapalat" w:cs="Calibri"/>
                <w:b/>
                <w:sz w:val="24"/>
                <w:szCs w:val="24"/>
              </w:rPr>
              <w:t>Ի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րավունքները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՝</w:t>
            </w:r>
          </w:p>
          <w:p w:rsidR="00470153" w:rsidRPr="00470153" w:rsidRDefault="004A2CF4" w:rsidP="00EF4B3E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450"/>
              </w:tabs>
              <w:spacing w:after="0" w:line="240" w:lineRule="auto"/>
              <w:ind w:left="420" w:hanging="180"/>
              <w:jc w:val="both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 w:rsidRPr="002B7DAE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այլ մարմիններից, պաշտոնատար անձանցից</w:t>
            </w:r>
            <w:r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, </w:t>
            </w:r>
            <w:r w:rsidRPr="00C02978">
              <w:rPr>
                <w:rFonts w:ascii="GHEA Grapalat" w:hAnsi="GHEA Grapalat" w:cs="Times Armenian"/>
                <w:sz w:val="24"/>
                <w:szCs w:val="24"/>
                <w:lang w:val="hy-AM"/>
              </w:rPr>
              <w:t>Տեսչական մարմնի կառուցվածքային ստորաբաժանումներից</w:t>
            </w:r>
            <w:r w:rsidRPr="002B7DAE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 ստանալ Տեսչական մարմնի </w:t>
            </w:r>
            <w:proofErr w:type="spellStart"/>
            <w:r w:rsidRPr="002B7DAE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առջև</w:t>
            </w:r>
            <w:proofErr w:type="spellEnd"/>
            <w:r w:rsidRPr="002B7DAE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 դրված գործառույթների  և խնդիրների իրականացման  հետ կապ</w:t>
            </w:r>
            <w:r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ված անհրաժեշտ տեղեկատվություն, </w:t>
            </w:r>
            <w:r w:rsidRPr="002B7DAE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նյութեր</w:t>
            </w:r>
            <w:r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 և փաստաթղթեր</w:t>
            </w:r>
            <w:r w:rsidR="00470153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,</w:t>
            </w:r>
          </w:p>
          <w:p w:rsidR="00EF4B3E" w:rsidRPr="005E7E75" w:rsidRDefault="00470153" w:rsidP="00EF4B3E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450"/>
              </w:tabs>
              <w:spacing w:after="0" w:line="240" w:lineRule="auto"/>
              <w:ind w:left="420" w:hanging="180"/>
              <w:jc w:val="both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տնտեսվարող </w:t>
            </w:r>
            <w:proofErr w:type="spellStart"/>
            <w:r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սուբյեկտներից</w:t>
            </w:r>
            <w:proofErr w:type="spellEnd"/>
            <w:r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 պահանջել ներկայացնել ստուգման ընթացքում անհրաժեշտ փաստաթղթերը</w:t>
            </w:r>
            <w:r w:rsidR="00EF4B3E" w:rsidRPr="005E7E75"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:</w:t>
            </w:r>
          </w:p>
          <w:p w:rsidR="00EF4B3E" w:rsidRPr="006F6F5B" w:rsidRDefault="00EF4B3E" w:rsidP="00EF4B3E">
            <w:pPr>
              <w:shd w:val="clear" w:color="auto" w:fill="FFFFFF"/>
              <w:spacing w:after="0" w:line="240" w:lineRule="auto"/>
              <w:ind w:left="735"/>
              <w:jc w:val="both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  <w:p w:rsidR="00EF4B3E" w:rsidRPr="006F6F5B" w:rsidRDefault="00EF4B3E" w:rsidP="00EF4B3E">
            <w:pPr>
              <w:shd w:val="clear" w:color="auto" w:fill="FFFFFF"/>
              <w:jc w:val="both"/>
              <w:rPr>
                <w:rFonts w:ascii="GHEA Grapalat" w:hAnsi="GHEA Grapalat"/>
                <w:b/>
                <w:color w:val="000000"/>
                <w:sz w:val="24"/>
                <w:szCs w:val="24"/>
                <w:lang w:val="hy-AM"/>
              </w:rPr>
            </w:pPr>
            <w:r w:rsidRPr="006F6F5B"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 xml:space="preserve">   </w:t>
            </w:r>
            <w:r w:rsidRPr="006F6F5B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Պարտականությունները՝</w:t>
            </w:r>
          </w:p>
          <w:p w:rsidR="00695ABF" w:rsidRPr="005E7E75" w:rsidRDefault="004A2CF4" w:rsidP="004A2CF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462" w:right="1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պահպանել</w:t>
            </w:r>
            <w:r w:rsidRPr="00DD5B38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իրավական ակտերով սահմանված </w:t>
            </w:r>
            <w:r w:rsidRPr="00DD5B38">
              <w:rPr>
                <w:rFonts w:ascii="GHEA Grapalat" w:hAnsi="GHEA Grapalat" w:cs="Times Armenian"/>
                <w:sz w:val="24"/>
                <w:szCs w:val="24"/>
                <w:lang w:val="hy-AM"/>
              </w:rPr>
              <w:t>ստուգման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կարգը,</w:t>
            </w:r>
            <w:r w:rsidRPr="00DD5B38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ժա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մկետները,</w:t>
            </w:r>
            <w:r w:rsidRPr="00DD5B38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փաստաթղթերի ամբողջական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ությու</w:t>
            </w:r>
            <w:r w:rsidRPr="00DD5B38">
              <w:rPr>
                <w:rFonts w:ascii="GHEA Grapalat" w:hAnsi="GHEA Grapalat" w:cs="Times Armenian"/>
                <w:sz w:val="24"/>
                <w:szCs w:val="24"/>
                <w:lang w:val="hy-AM"/>
              </w:rPr>
              <w:t>ն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ը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:</w:t>
            </w:r>
          </w:p>
        </w:tc>
      </w:tr>
      <w:tr w:rsidR="00695ABF" w:rsidRPr="006F6F5B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6F6F5B" w:rsidRDefault="00695ABF" w:rsidP="00AA0558">
            <w:pPr>
              <w:spacing w:after="0" w:line="360" w:lineRule="auto"/>
              <w:ind w:left="1080"/>
              <w:jc w:val="center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lastRenderedPageBreak/>
              <w:t>3</w:t>
            </w:r>
            <w:r w:rsidRPr="006F6F5B">
              <w:rPr>
                <w:rFonts w:ascii="MS Mincho" w:eastAsia="MS Mincho" w:hAnsi="MS Mincho" w:cs="MS Mincho" w:hint="eastAsia"/>
                <w:b/>
                <w:sz w:val="24"/>
                <w:szCs w:val="24"/>
                <w:lang w:val="hy-AM"/>
              </w:rPr>
              <w:t>․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Պաշտոնին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ներկայացվող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պահանջները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3.1.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Կրթություն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,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որակավորման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աստիճանը</w:t>
            </w:r>
          </w:p>
          <w:p w:rsidR="00695ABF" w:rsidRPr="006F6F5B" w:rsidRDefault="00113D20" w:rsidP="00AA0558">
            <w:p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Առնվազն մ</w:t>
            </w:r>
            <w:r w:rsidR="004A2CF4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իջնակարգ</w:t>
            </w:r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կրթություն</w:t>
            </w:r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3.2.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Մասնագիտական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գիտելիքները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Ունի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գործառույթների իրականացման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համար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անհրաժեշտ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գիտելիքներ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3.3.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Աշխատանքային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ստաժ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,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աշխատանքի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բնագավառում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փորձը</w:t>
            </w:r>
          </w:p>
          <w:p w:rsidR="00BE418F" w:rsidRPr="00DB2216" w:rsidRDefault="00113D20" w:rsidP="00BE418F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="00BE418F" w:rsidRPr="00DB2216">
              <w:rPr>
                <w:rFonts w:ascii="GHEA Grapalat" w:hAnsi="GHEA Grapalat"/>
                <w:sz w:val="24"/>
                <w:szCs w:val="24"/>
                <w:lang w:val="hy-AM"/>
              </w:rPr>
              <w:t xml:space="preserve">շխատանքային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ստաժ չի պահանջվում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3.4.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Անհրաժեշտ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կոմպետենցիաներ</w:t>
            </w:r>
            <w:proofErr w:type="spellEnd"/>
          </w:p>
          <w:p w:rsidR="00695ABF" w:rsidRPr="006F6F5B" w:rsidRDefault="00695ABF" w:rsidP="00AA0558">
            <w:pPr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Ընդհանրական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կոմպետենցիաներ</w:t>
            </w:r>
            <w:proofErr w:type="spellEnd"/>
          </w:p>
          <w:p w:rsidR="001E2478" w:rsidRPr="009F45ED" w:rsidRDefault="001E2478" w:rsidP="001E2478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GHEA Grapalat" w:eastAsia="GHEA Grapalat" w:hAnsi="GHEA Grapalat" w:cs="GHEA Grapalat"/>
                <w:sz w:val="24"/>
                <w:lang w:val="hy-AM"/>
              </w:rPr>
            </w:pPr>
            <w:r w:rsidRPr="009F45ED">
              <w:rPr>
                <w:rFonts w:ascii="GHEA Grapalat" w:eastAsia="Sylfaen" w:hAnsi="GHEA Grapalat" w:cs="Sylfaen"/>
                <w:sz w:val="24"/>
                <w:lang w:val="hy-AM"/>
              </w:rPr>
              <w:t>Հաշվետվությունների մշակում</w:t>
            </w:r>
          </w:p>
          <w:p w:rsidR="001E2478" w:rsidRPr="009F45ED" w:rsidRDefault="001E2478" w:rsidP="001E2478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GHEA Grapalat" w:eastAsia="GHEA Grapalat" w:hAnsi="GHEA Grapalat" w:cs="GHEA Grapalat"/>
                <w:sz w:val="24"/>
                <w:lang w:val="hy-AM"/>
              </w:rPr>
            </w:pPr>
            <w:r w:rsidRPr="009F45ED">
              <w:rPr>
                <w:rFonts w:ascii="GHEA Grapalat" w:eastAsia="Sylfaen" w:hAnsi="GHEA Grapalat" w:cs="Sylfaen"/>
                <w:sz w:val="24"/>
                <w:lang w:val="hy-AM"/>
              </w:rPr>
              <w:t>Տեղեկատվության</w:t>
            </w:r>
            <w:r w:rsidRPr="009F45ED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F45ED">
              <w:rPr>
                <w:rFonts w:ascii="GHEA Grapalat" w:eastAsia="Sylfaen" w:hAnsi="GHEA Grapalat" w:cs="Sylfaen"/>
                <w:sz w:val="24"/>
                <w:lang w:val="hy-AM"/>
              </w:rPr>
              <w:t>հավաքագրում</w:t>
            </w:r>
            <w:r w:rsidRPr="009F45ED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, </w:t>
            </w:r>
            <w:r w:rsidRPr="009F45ED">
              <w:rPr>
                <w:rFonts w:ascii="GHEA Grapalat" w:eastAsia="Sylfaen" w:hAnsi="GHEA Grapalat" w:cs="Sylfaen"/>
                <w:sz w:val="24"/>
                <w:lang w:val="hy-AM"/>
              </w:rPr>
              <w:t>վերլուծություն</w:t>
            </w:r>
          </w:p>
          <w:p w:rsidR="001E2478" w:rsidRPr="009F45ED" w:rsidRDefault="001E2478" w:rsidP="001E2478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GHEA Grapalat" w:eastAsia="GHEA Grapalat" w:hAnsi="GHEA Grapalat" w:cs="GHEA Grapalat"/>
                <w:sz w:val="24"/>
                <w:lang w:val="hy-AM"/>
              </w:rPr>
            </w:pPr>
            <w:proofErr w:type="spellStart"/>
            <w:r w:rsidRPr="009F45ED">
              <w:rPr>
                <w:rFonts w:ascii="GHEA Grapalat" w:eastAsia="Sylfaen" w:hAnsi="GHEA Grapalat" w:cs="Sylfaen"/>
                <w:sz w:val="24"/>
                <w:lang w:val="hy-AM"/>
              </w:rPr>
              <w:t>Բարեվարքություն</w:t>
            </w:r>
            <w:proofErr w:type="spellEnd"/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Ընտրանքային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կոմպետենցիաներ</w:t>
            </w:r>
            <w:proofErr w:type="spellEnd"/>
          </w:p>
          <w:p w:rsidR="005E7E75" w:rsidRPr="009B1233" w:rsidRDefault="005E7E75" w:rsidP="005E7E75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proofErr w:type="spellStart"/>
            <w:r w:rsidRPr="009B1233">
              <w:rPr>
                <w:rFonts w:ascii="GHEA Grapalat" w:hAnsi="GHEA Grapalat" w:cs="Sylfaen"/>
                <w:sz w:val="24"/>
                <w:szCs w:val="24"/>
              </w:rPr>
              <w:lastRenderedPageBreak/>
              <w:t>Տեղեկատվական</w:t>
            </w:r>
            <w:proofErr w:type="spellEnd"/>
            <w:r w:rsidRPr="009B1233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9B1233">
              <w:rPr>
                <w:rFonts w:ascii="GHEA Grapalat" w:hAnsi="GHEA Grapalat" w:cs="Sylfaen"/>
                <w:sz w:val="24"/>
                <w:szCs w:val="24"/>
              </w:rPr>
              <w:t>տեխնոլոգիաներ</w:t>
            </w:r>
            <w:proofErr w:type="spellEnd"/>
            <w:r w:rsidRPr="009B1233">
              <w:rPr>
                <w:rFonts w:ascii="GHEA Grapalat" w:hAnsi="GHEA Grapalat" w:cs="Sylfaen"/>
                <w:sz w:val="24"/>
                <w:szCs w:val="24"/>
              </w:rPr>
              <w:t xml:space="preserve"> և </w:t>
            </w:r>
            <w:proofErr w:type="spellStart"/>
            <w:r w:rsidRPr="009B1233">
              <w:rPr>
                <w:rFonts w:ascii="GHEA Grapalat" w:hAnsi="GHEA Grapalat" w:cs="Sylfaen"/>
                <w:sz w:val="24"/>
                <w:szCs w:val="24"/>
              </w:rPr>
              <w:t>հեռահաղորդակցություն</w:t>
            </w:r>
            <w:proofErr w:type="spellEnd"/>
          </w:p>
          <w:p w:rsidR="005E7E75" w:rsidRPr="009B1233" w:rsidRDefault="005E7E75" w:rsidP="005E7E75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proofErr w:type="spellStart"/>
            <w:r w:rsidRPr="009B1233">
              <w:rPr>
                <w:rFonts w:ascii="GHEA Grapalat" w:hAnsi="GHEA Grapalat" w:cs="Sylfaen"/>
                <w:sz w:val="24"/>
                <w:szCs w:val="24"/>
              </w:rPr>
              <w:t>Փաստաթղթերի</w:t>
            </w:r>
            <w:proofErr w:type="spellEnd"/>
            <w:r w:rsidRPr="009B1233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9B1233">
              <w:rPr>
                <w:rFonts w:ascii="GHEA Grapalat" w:hAnsi="GHEA Grapalat" w:cs="Sylfaen"/>
                <w:sz w:val="24"/>
                <w:szCs w:val="24"/>
              </w:rPr>
              <w:t>նախապատրաստում</w:t>
            </w:r>
            <w:proofErr w:type="spellEnd"/>
          </w:p>
          <w:p w:rsidR="006414C6" w:rsidRPr="009051B0" w:rsidRDefault="006414C6" w:rsidP="005E7E75">
            <w:pPr>
              <w:pStyle w:val="ListParagraph"/>
              <w:spacing w:after="0" w:line="240" w:lineRule="auto"/>
              <w:ind w:left="1015"/>
              <w:rPr>
                <w:rFonts w:ascii="GHEA Grapalat" w:eastAsia="Sylfaen" w:hAnsi="GHEA Grapalat" w:cs="Sylfaen"/>
                <w:sz w:val="24"/>
                <w:szCs w:val="24"/>
              </w:rPr>
            </w:pPr>
          </w:p>
        </w:tc>
      </w:tr>
      <w:tr w:rsidR="00695ABF" w:rsidRPr="006F6F5B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6F6F5B" w:rsidRDefault="00695ABF" w:rsidP="00AA0558">
            <w:pPr>
              <w:spacing w:after="0" w:line="360" w:lineRule="auto"/>
              <w:ind w:left="1080"/>
              <w:jc w:val="center"/>
              <w:rPr>
                <w:rFonts w:ascii="GHEA Grapalat" w:eastAsia="Sylfaen" w:hAnsi="GHEA Grapalat" w:cs="Sylfaen"/>
                <w:sz w:val="24"/>
                <w:szCs w:val="24"/>
              </w:rPr>
            </w:pP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lastRenderedPageBreak/>
              <w:t xml:space="preserve">4.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Կազմակերպական</w:t>
            </w:r>
            <w:proofErr w:type="spellEnd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շրջանակը</w:t>
            </w:r>
            <w:proofErr w:type="spellEnd"/>
          </w:p>
          <w:p w:rsidR="000C5C8A" w:rsidRPr="000C5C8A" w:rsidRDefault="000C5C8A" w:rsidP="000C5C8A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4.1. </w:t>
            </w:r>
            <w:proofErr w:type="spellStart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>Աշխատանքի</w:t>
            </w:r>
            <w:proofErr w:type="spellEnd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>կազմակերպման</w:t>
            </w:r>
            <w:proofErr w:type="spellEnd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>ղեկավարման</w:t>
            </w:r>
            <w:proofErr w:type="spellEnd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>պատասխանատվությունը</w:t>
            </w:r>
            <w:proofErr w:type="spellEnd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br/>
            </w:r>
            <w:proofErr w:type="spellStart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Պատասխանատու</w:t>
            </w:r>
            <w:proofErr w:type="spellEnd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կառուցվածքային</w:t>
            </w:r>
            <w:proofErr w:type="spellEnd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ստորաբաժանման</w:t>
            </w:r>
            <w:proofErr w:type="spellEnd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աշխատանքներին</w:t>
            </w:r>
            <w:proofErr w:type="spellEnd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մասնակցության</w:t>
            </w:r>
            <w:proofErr w:type="spellEnd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որոշակի</w:t>
            </w:r>
            <w:proofErr w:type="spellEnd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մասնագիտական</w:t>
            </w:r>
            <w:proofErr w:type="spellEnd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գործառույթների</w:t>
            </w:r>
            <w:proofErr w:type="spellEnd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իրականացման</w:t>
            </w:r>
            <w:proofErr w:type="spellEnd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համար</w:t>
            </w:r>
            <w:proofErr w:type="spellEnd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:</w:t>
            </w:r>
          </w:p>
          <w:p w:rsidR="000C5C8A" w:rsidRPr="000C5C8A" w:rsidRDefault="000C5C8A" w:rsidP="000C5C8A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4.2. </w:t>
            </w:r>
            <w:proofErr w:type="spellStart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>Որոշումներ</w:t>
            </w:r>
            <w:proofErr w:type="spellEnd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>կայացնելու</w:t>
            </w:r>
            <w:proofErr w:type="spellEnd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>լիազորությունները</w:t>
            </w:r>
            <w:proofErr w:type="spellEnd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br/>
            </w:r>
            <w:proofErr w:type="spellStart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Կայացնում</w:t>
            </w:r>
            <w:proofErr w:type="spellEnd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որոշումներ</w:t>
            </w:r>
            <w:proofErr w:type="spellEnd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կառուցվածքային</w:t>
            </w:r>
            <w:proofErr w:type="spellEnd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ստորաբաժանման</w:t>
            </w:r>
            <w:proofErr w:type="spellEnd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աշխատանքներին</w:t>
            </w:r>
            <w:proofErr w:type="spellEnd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մասնակցության</w:t>
            </w:r>
            <w:proofErr w:type="spellEnd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որոշակի</w:t>
            </w:r>
            <w:proofErr w:type="spellEnd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մասնագիտական</w:t>
            </w:r>
            <w:proofErr w:type="spellEnd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գործառույթների</w:t>
            </w:r>
            <w:proofErr w:type="spellEnd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իրականացման</w:t>
            </w:r>
            <w:proofErr w:type="spellEnd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շրջանակներում</w:t>
            </w:r>
            <w:proofErr w:type="spellEnd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:</w:t>
            </w:r>
          </w:p>
          <w:p w:rsidR="000C5C8A" w:rsidRPr="000C5C8A" w:rsidRDefault="000C5C8A" w:rsidP="000C5C8A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4.3. </w:t>
            </w:r>
            <w:proofErr w:type="spellStart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>Գործունեության</w:t>
            </w:r>
            <w:proofErr w:type="spellEnd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>ազդեցությունը</w:t>
            </w:r>
            <w:proofErr w:type="spellEnd"/>
          </w:p>
          <w:p w:rsidR="008F5CCE" w:rsidRDefault="008F5CCE" w:rsidP="000C5C8A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Ունի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ազդեցություն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կառուցվածքային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ստորաբաժանման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աշխատանքներին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մասնակցության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որոշակի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մասնագիտական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գործառույթների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իրականացման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շրջանակներում</w:t>
            </w:r>
            <w:proofErr w:type="spellEnd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</w:p>
          <w:p w:rsidR="008F5CCE" w:rsidRDefault="000C5C8A" w:rsidP="008F5CCE">
            <w:pPr>
              <w:spacing w:after="0" w:line="240" w:lineRule="auto"/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</w:pPr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4.4. </w:t>
            </w:r>
            <w:proofErr w:type="spellStart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>Շփումները</w:t>
            </w:r>
            <w:proofErr w:type="spellEnd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>ներկայացուցչությունը</w:t>
            </w:r>
            <w:proofErr w:type="spellEnd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br/>
            </w:r>
            <w:proofErr w:type="spellStart"/>
            <w:r w:rsidR="00FB0A12"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Իր</w:t>
            </w:r>
            <w:proofErr w:type="spellEnd"/>
            <w:r w:rsidR="00FB0A12"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FB0A12"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իրավասության</w:t>
            </w:r>
            <w:proofErr w:type="spellEnd"/>
            <w:r w:rsidR="00FB0A12"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FB0A12"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շրջանակներում</w:t>
            </w:r>
            <w:proofErr w:type="spellEnd"/>
            <w:r w:rsidR="00FB0A12"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FB0A12"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շփվում</w:t>
            </w:r>
            <w:proofErr w:type="spellEnd"/>
            <w:r w:rsidR="00FB0A12"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է </w:t>
            </w:r>
            <w:proofErr w:type="spellStart"/>
            <w:r w:rsidR="00FB0A12"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տվյալ</w:t>
            </w:r>
            <w:proofErr w:type="spellEnd"/>
            <w:r w:rsidR="00FB0A12"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FB0A12"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մարմնի</w:t>
            </w:r>
            <w:proofErr w:type="spellEnd"/>
            <w:r w:rsidR="00FB0A12"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FB0A12"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կառուցվածքային</w:t>
            </w:r>
            <w:proofErr w:type="spellEnd"/>
            <w:r w:rsidR="00FB0A12"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FB0A12"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ստորաբաժանումների</w:t>
            </w:r>
            <w:proofErr w:type="spellEnd"/>
            <w:r w:rsidR="00FB0A12"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FB0A12"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ներկայացուցիչների</w:t>
            </w:r>
            <w:proofErr w:type="spellEnd"/>
            <w:r w:rsidR="00FB0A12"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FB0A12"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հետ</w:t>
            </w:r>
            <w:proofErr w:type="spellEnd"/>
            <w:r w:rsidR="00FB0A12"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="00FB0A12"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ինչպես</w:t>
            </w:r>
            <w:proofErr w:type="spellEnd"/>
            <w:r w:rsidR="00FB0A12"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FB0A12"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նաև</w:t>
            </w:r>
            <w:proofErr w:type="spellEnd"/>
            <w:r w:rsidR="00FB0A12"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FB0A12"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տվյալ</w:t>
            </w:r>
            <w:proofErr w:type="spellEnd"/>
            <w:r w:rsidR="00FB0A12"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FB0A12"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մարմնից</w:t>
            </w:r>
            <w:proofErr w:type="spellEnd"/>
            <w:r w:rsidR="00FB0A12"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FB0A12"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դուրս</w:t>
            </w:r>
            <w:proofErr w:type="spellEnd"/>
            <w:r w:rsidR="00FB0A12"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FB0A12"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որպես</w:t>
            </w:r>
            <w:proofErr w:type="spellEnd"/>
            <w:r w:rsidR="00FB0A12"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FB0A12"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ներկայացուցիչ</w:t>
            </w:r>
            <w:proofErr w:type="spellEnd"/>
            <w:r w:rsidR="00FB0A12"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FB0A12"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շփվում</w:t>
            </w:r>
            <w:proofErr w:type="spellEnd"/>
            <w:r w:rsidR="00FB0A12"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է </w:t>
            </w:r>
            <w:proofErr w:type="spellStart"/>
            <w:r w:rsidR="00FB0A12"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պատվիրակված</w:t>
            </w:r>
            <w:proofErr w:type="spellEnd"/>
            <w:r w:rsidR="00FB0A12"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FB0A12"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լիազորությունների</w:t>
            </w:r>
            <w:proofErr w:type="spellEnd"/>
            <w:r w:rsidR="00FB0A12"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FB0A12"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շրջանակներում</w:t>
            </w:r>
            <w:proofErr w:type="spellEnd"/>
            <w:r w:rsidR="00FB0A12"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:</w:t>
            </w:r>
          </w:p>
          <w:p w:rsidR="00695ABF" w:rsidRPr="006F6F5B" w:rsidRDefault="00695ABF" w:rsidP="00AA0558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4.5.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Խնդիրների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բարդությունը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դրանց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լուծումը</w:t>
            </w:r>
            <w:proofErr w:type="spellEnd"/>
          </w:p>
          <w:p w:rsidR="00695ABF" w:rsidRPr="00FB0A12" w:rsidRDefault="00FB0A12" w:rsidP="00AA0558">
            <w:pPr>
              <w:spacing w:after="0" w:line="240" w:lineRule="auto"/>
              <w:jc w:val="both"/>
              <w:rPr>
                <w:rFonts w:ascii="GHEA Mariam" w:hAnsi="GHEA Mariam"/>
                <w:sz w:val="24"/>
                <w:szCs w:val="24"/>
                <w:lang w:val="hy-AM"/>
              </w:rPr>
            </w:pPr>
            <w:proofErr w:type="spellStart"/>
            <w:r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Իր</w:t>
            </w:r>
            <w:proofErr w:type="spellEnd"/>
            <w:r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լիազորությունների</w:t>
            </w:r>
            <w:proofErr w:type="spellEnd"/>
            <w:r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շրջանակներում</w:t>
            </w:r>
            <w:proofErr w:type="spellEnd"/>
            <w:r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մասնակցում</w:t>
            </w:r>
            <w:proofErr w:type="spellEnd"/>
            <w:r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է </w:t>
            </w:r>
            <w:proofErr w:type="spellStart"/>
            <w:r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խնդիրների</w:t>
            </w:r>
            <w:proofErr w:type="spellEnd"/>
            <w:r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բացահայտմանը</w:t>
            </w:r>
            <w:proofErr w:type="spellEnd"/>
            <w:r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և </w:t>
            </w:r>
            <w:proofErr w:type="spellStart"/>
            <w:r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այդ</w:t>
            </w:r>
            <w:proofErr w:type="spellEnd"/>
            <w:r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խնդիրների</w:t>
            </w:r>
            <w:proofErr w:type="spellEnd"/>
            <w:r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լուծման</w:t>
            </w:r>
            <w:proofErr w:type="spellEnd"/>
            <w:r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մասով</w:t>
            </w:r>
            <w:proofErr w:type="spellEnd"/>
            <w:r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տալիս</w:t>
            </w:r>
            <w:proofErr w:type="spellEnd"/>
            <w:r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է </w:t>
            </w:r>
            <w:proofErr w:type="spellStart"/>
            <w:r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առաջարկություն</w:t>
            </w:r>
            <w:proofErr w:type="spellEnd"/>
            <w:r w:rsidRPr="00FB0A12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։</w:t>
            </w:r>
          </w:p>
        </w:tc>
      </w:tr>
    </w:tbl>
    <w:p w:rsidR="00695ABF" w:rsidRPr="00CF1585" w:rsidRDefault="00695ABF" w:rsidP="00695ABF">
      <w:pPr>
        <w:spacing w:after="0" w:line="240" w:lineRule="auto"/>
        <w:rPr>
          <w:rFonts w:ascii="GHEA Grapalat" w:eastAsia="GHEA Grapalat" w:hAnsi="GHEA Grapalat" w:cs="GHEA Grapalat"/>
          <w:sz w:val="20"/>
          <w:szCs w:val="20"/>
          <w:lang w:val="hy-AM"/>
        </w:rPr>
      </w:pPr>
    </w:p>
    <w:p w:rsidR="00695ABF" w:rsidRDefault="00695ABF" w:rsidP="00695ABF">
      <w:pPr>
        <w:jc w:val="both"/>
        <w:rPr>
          <w:rFonts w:ascii="GHEA Grapalat" w:hAnsi="GHEA Grapalat"/>
          <w:color w:val="0070C0"/>
          <w:sz w:val="24"/>
          <w:szCs w:val="24"/>
          <w:lang w:val="hy-AM"/>
        </w:rPr>
      </w:pPr>
    </w:p>
    <w:p w:rsidR="00695ABF" w:rsidRPr="00047FB2" w:rsidRDefault="00695ABF" w:rsidP="00695ABF">
      <w:pPr>
        <w:pStyle w:val="BodyText"/>
        <w:ind w:right="-31"/>
        <w:jc w:val="center"/>
        <w:rPr>
          <w:rFonts w:ascii="GHEA Grapalat" w:hAnsi="GHEA Grapalat" w:cs="Sylfaen"/>
          <w:b/>
          <w:bCs/>
          <w:lang w:val="hy-AM"/>
        </w:rPr>
      </w:pPr>
    </w:p>
    <w:p w:rsidR="00080CCC" w:rsidRPr="00DA4203" w:rsidRDefault="00080CCC">
      <w:pPr>
        <w:rPr>
          <w:lang w:val="hy-AM"/>
        </w:rPr>
      </w:pPr>
    </w:p>
    <w:sectPr w:rsidR="00080CCC" w:rsidRPr="00DA4203" w:rsidSect="00CF1585">
      <w:pgSz w:w="12240" w:h="15840"/>
      <w:pgMar w:top="567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Armenian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GHEA Mariam">
    <w:altName w:val="Times New Roman"/>
    <w:panose1 w:val="02000503080000020003"/>
    <w:charset w:val="00"/>
    <w:family w:val="modern"/>
    <w:notTrueType/>
    <w:pitch w:val="variable"/>
    <w:sig w:usb0="A00006AF" w:usb1="50002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D7494"/>
    <w:multiLevelType w:val="hybridMultilevel"/>
    <w:tmpl w:val="F3C20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22D02"/>
    <w:multiLevelType w:val="hybridMultilevel"/>
    <w:tmpl w:val="3D2E5C20"/>
    <w:lvl w:ilvl="0" w:tplc="0D526C6E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 w15:restartNumberingAfterBreak="0">
    <w:nsid w:val="0BC12C90"/>
    <w:multiLevelType w:val="hybridMultilevel"/>
    <w:tmpl w:val="771CDAEA"/>
    <w:lvl w:ilvl="0" w:tplc="04090001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abstractNum w:abstractNumId="3" w15:restartNumberingAfterBreak="0">
    <w:nsid w:val="29F1388F"/>
    <w:multiLevelType w:val="multilevel"/>
    <w:tmpl w:val="2226706A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32E66D75"/>
    <w:multiLevelType w:val="hybridMultilevel"/>
    <w:tmpl w:val="466CF77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3D5D5442"/>
    <w:multiLevelType w:val="hybridMultilevel"/>
    <w:tmpl w:val="6EECB14C"/>
    <w:lvl w:ilvl="0" w:tplc="57B8B82E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6" w15:restartNumberingAfterBreak="0">
    <w:nsid w:val="3DFC3A9E"/>
    <w:multiLevelType w:val="hybridMultilevel"/>
    <w:tmpl w:val="FFAE6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8052FA"/>
    <w:multiLevelType w:val="multilevel"/>
    <w:tmpl w:val="101A120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3986F54"/>
    <w:multiLevelType w:val="multilevel"/>
    <w:tmpl w:val="70365D36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6420228"/>
    <w:multiLevelType w:val="hybridMultilevel"/>
    <w:tmpl w:val="BBA058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E71A94"/>
    <w:multiLevelType w:val="multilevel"/>
    <w:tmpl w:val="944A78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FED736B"/>
    <w:multiLevelType w:val="hybridMultilevel"/>
    <w:tmpl w:val="220C8A38"/>
    <w:lvl w:ilvl="0" w:tplc="0409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2" w15:restartNumberingAfterBreak="0">
    <w:nsid w:val="551E179A"/>
    <w:multiLevelType w:val="hybridMultilevel"/>
    <w:tmpl w:val="529E0F92"/>
    <w:lvl w:ilvl="0" w:tplc="0409000F">
      <w:start w:val="1"/>
      <w:numFmt w:val="decimal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3" w15:restartNumberingAfterBreak="0">
    <w:nsid w:val="56BD4628"/>
    <w:multiLevelType w:val="multilevel"/>
    <w:tmpl w:val="6D1AF88A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 w15:restartNumberingAfterBreak="0">
    <w:nsid w:val="56F36AA6"/>
    <w:multiLevelType w:val="hybridMultilevel"/>
    <w:tmpl w:val="79D8E0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A66194"/>
    <w:multiLevelType w:val="hybridMultilevel"/>
    <w:tmpl w:val="78DAD902"/>
    <w:lvl w:ilvl="0" w:tplc="17B8360A">
      <w:start w:val="1"/>
      <w:numFmt w:val="decimal"/>
      <w:lvlText w:val="%1."/>
      <w:lvlJc w:val="left"/>
      <w:pPr>
        <w:ind w:left="8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3" w:hanging="360"/>
      </w:pPr>
    </w:lvl>
    <w:lvl w:ilvl="2" w:tplc="0409001B" w:tentative="1">
      <w:start w:val="1"/>
      <w:numFmt w:val="lowerRoman"/>
      <w:lvlText w:val="%3."/>
      <w:lvlJc w:val="right"/>
      <w:pPr>
        <w:ind w:left="2293" w:hanging="180"/>
      </w:pPr>
    </w:lvl>
    <w:lvl w:ilvl="3" w:tplc="0409000F" w:tentative="1">
      <w:start w:val="1"/>
      <w:numFmt w:val="decimal"/>
      <w:lvlText w:val="%4."/>
      <w:lvlJc w:val="left"/>
      <w:pPr>
        <w:ind w:left="3013" w:hanging="360"/>
      </w:pPr>
    </w:lvl>
    <w:lvl w:ilvl="4" w:tplc="04090019" w:tentative="1">
      <w:start w:val="1"/>
      <w:numFmt w:val="lowerLetter"/>
      <w:lvlText w:val="%5."/>
      <w:lvlJc w:val="left"/>
      <w:pPr>
        <w:ind w:left="3733" w:hanging="360"/>
      </w:pPr>
    </w:lvl>
    <w:lvl w:ilvl="5" w:tplc="0409001B" w:tentative="1">
      <w:start w:val="1"/>
      <w:numFmt w:val="lowerRoman"/>
      <w:lvlText w:val="%6."/>
      <w:lvlJc w:val="right"/>
      <w:pPr>
        <w:ind w:left="4453" w:hanging="180"/>
      </w:pPr>
    </w:lvl>
    <w:lvl w:ilvl="6" w:tplc="0409000F" w:tentative="1">
      <w:start w:val="1"/>
      <w:numFmt w:val="decimal"/>
      <w:lvlText w:val="%7."/>
      <w:lvlJc w:val="left"/>
      <w:pPr>
        <w:ind w:left="5173" w:hanging="360"/>
      </w:pPr>
    </w:lvl>
    <w:lvl w:ilvl="7" w:tplc="04090019" w:tentative="1">
      <w:start w:val="1"/>
      <w:numFmt w:val="lowerLetter"/>
      <w:lvlText w:val="%8."/>
      <w:lvlJc w:val="left"/>
      <w:pPr>
        <w:ind w:left="5893" w:hanging="360"/>
      </w:pPr>
    </w:lvl>
    <w:lvl w:ilvl="8" w:tplc="0409001B" w:tentative="1">
      <w:start w:val="1"/>
      <w:numFmt w:val="lowerRoman"/>
      <w:lvlText w:val="%9."/>
      <w:lvlJc w:val="right"/>
      <w:pPr>
        <w:ind w:left="6613" w:hanging="180"/>
      </w:pPr>
    </w:lvl>
  </w:abstractNum>
  <w:abstractNum w:abstractNumId="16" w15:restartNumberingAfterBreak="0">
    <w:nsid w:val="66B31B1C"/>
    <w:multiLevelType w:val="multilevel"/>
    <w:tmpl w:val="6C08FCE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05C5103"/>
    <w:multiLevelType w:val="hybridMultilevel"/>
    <w:tmpl w:val="3F9EF9C4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8" w15:restartNumberingAfterBreak="0">
    <w:nsid w:val="7A543A08"/>
    <w:multiLevelType w:val="hybridMultilevel"/>
    <w:tmpl w:val="D90EADD8"/>
    <w:lvl w:ilvl="0" w:tplc="374E2FD2">
      <w:start w:val="1"/>
      <w:numFmt w:val="decimal"/>
      <w:lvlText w:val="%1."/>
      <w:lvlJc w:val="left"/>
      <w:pPr>
        <w:ind w:left="6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75" w:hanging="360"/>
      </w:pPr>
    </w:lvl>
    <w:lvl w:ilvl="2" w:tplc="0409001B" w:tentative="1">
      <w:start w:val="1"/>
      <w:numFmt w:val="lowerRoman"/>
      <w:lvlText w:val="%3."/>
      <w:lvlJc w:val="right"/>
      <w:pPr>
        <w:ind w:left="2095" w:hanging="180"/>
      </w:pPr>
    </w:lvl>
    <w:lvl w:ilvl="3" w:tplc="0409000F" w:tentative="1">
      <w:start w:val="1"/>
      <w:numFmt w:val="decimal"/>
      <w:lvlText w:val="%4."/>
      <w:lvlJc w:val="left"/>
      <w:pPr>
        <w:ind w:left="2815" w:hanging="360"/>
      </w:pPr>
    </w:lvl>
    <w:lvl w:ilvl="4" w:tplc="04090019" w:tentative="1">
      <w:start w:val="1"/>
      <w:numFmt w:val="lowerLetter"/>
      <w:lvlText w:val="%5."/>
      <w:lvlJc w:val="left"/>
      <w:pPr>
        <w:ind w:left="3535" w:hanging="360"/>
      </w:pPr>
    </w:lvl>
    <w:lvl w:ilvl="5" w:tplc="0409001B" w:tentative="1">
      <w:start w:val="1"/>
      <w:numFmt w:val="lowerRoman"/>
      <w:lvlText w:val="%6."/>
      <w:lvlJc w:val="right"/>
      <w:pPr>
        <w:ind w:left="4255" w:hanging="180"/>
      </w:pPr>
    </w:lvl>
    <w:lvl w:ilvl="6" w:tplc="0409000F" w:tentative="1">
      <w:start w:val="1"/>
      <w:numFmt w:val="decimal"/>
      <w:lvlText w:val="%7."/>
      <w:lvlJc w:val="left"/>
      <w:pPr>
        <w:ind w:left="4975" w:hanging="360"/>
      </w:pPr>
    </w:lvl>
    <w:lvl w:ilvl="7" w:tplc="04090019" w:tentative="1">
      <w:start w:val="1"/>
      <w:numFmt w:val="lowerLetter"/>
      <w:lvlText w:val="%8."/>
      <w:lvlJc w:val="left"/>
      <w:pPr>
        <w:ind w:left="5695" w:hanging="360"/>
      </w:pPr>
    </w:lvl>
    <w:lvl w:ilvl="8" w:tplc="040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19" w15:restartNumberingAfterBreak="0">
    <w:nsid w:val="7AC815BD"/>
    <w:multiLevelType w:val="hybridMultilevel"/>
    <w:tmpl w:val="4B902EC2"/>
    <w:lvl w:ilvl="0" w:tplc="04090011">
      <w:start w:val="1"/>
      <w:numFmt w:val="decimal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0" w15:restartNumberingAfterBreak="0">
    <w:nsid w:val="7BFA01FD"/>
    <w:multiLevelType w:val="multilevel"/>
    <w:tmpl w:val="0B54D27E"/>
    <w:lvl w:ilvl="0">
      <w:start w:val="1"/>
      <w:numFmt w:val="bullet"/>
      <w:lvlText w:val="•"/>
      <w:lvlJc w:val="left"/>
      <w:pPr>
        <w:ind w:left="0" w:firstLine="0"/>
      </w:pPr>
      <w:rPr>
        <w:color w:val="auto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7DEA54C9"/>
    <w:multiLevelType w:val="multilevel"/>
    <w:tmpl w:val="D9E22BB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EDA4568"/>
    <w:multiLevelType w:val="hybridMultilevel"/>
    <w:tmpl w:val="CACA658C"/>
    <w:lvl w:ilvl="0" w:tplc="0409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21"/>
  </w:num>
  <w:num w:numId="2">
    <w:abstractNumId w:val="7"/>
  </w:num>
  <w:num w:numId="3">
    <w:abstractNumId w:val="17"/>
  </w:num>
  <w:num w:numId="4">
    <w:abstractNumId w:val="15"/>
  </w:num>
  <w:num w:numId="5">
    <w:abstractNumId w:val="19"/>
  </w:num>
  <w:num w:numId="6">
    <w:abstractNumId w:val="1"/>
  </w:num>
  <w:num w:numId="7">
    <w:abstractNumId w:val="5"/>
  </w:num>
  <w:num w:numId="8">
    <w:abstractNumId w:val="11"/>
  </w:num>
  <w:num w:numId="9">
    <w:abstractNumId w:val="22"/>
  </w:num>
  <w:num w:numId="10">
    <w:abstractNumId w:val="2"/>
  </w:num>
  <w:num w:numId="11">
    <w:abstractNumId w:val="18"/>
  </w:num>
  <w:num w:numId="12">
    <w:abstractNumId w:val="8"/>
  </w:num>
  <w:num w:numId="13">
    <w:abstractNumId w:val="12"/>
  </w:num>
  <w:num w:numId="14">
    <w:abstractNumId w:val="4"/>
  </w:num>
  <w:num w:numId="15">
    <w:abstractNumId w:val="10"/>
  </w:num>
  <w:num w:numId="16">
    <w:abstractNumId w:val="6"/>
  </w:num>
  <w:num w:numId="17">
    <w:abstractNumId w:val="16"/>
  </w:num>
  <w:num w:numId="18">
    <w:abstractNumId w:val="0"/>
  </w:num>
  <w:num w:numId="19">
    <w:abstractNumId w:val="9"/>
  </w:num>
  <w:num w:numId="20">
    <w:abstractNumId w:val="20"/>
  </w:num>
  <w:num w:numId="21">
    <w:abstractNumId w:val="3"/>
  </w:num>
  <w:num w:numId="22">
    <w:abstractNumId w:val="13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3AE"/>
    <w:rsid w:val="0000765B"/>
    <w:rsid w:val="00033BDD"/>
    <w:rsid w:val="00057E36"/>
    <w:rsid w:val="00080CCC"/>
    <w:rsid w:val="000C5C8A"/>
    <w:rsid w:val="000D2F1B"/>
    <w:rsid w:val="00113D20"/>
    <w:rsid w:val="00136D47"/>
    <w:rsid w:val="001E2478"/>
    <w:rsid w:val="001F14A7"/>
    <w:rsid w:val="002005D2"/>
    <w:rsid w:val="00245759"/>
    <w:rsid w:val="002C1F26"/>
    <w:rsid w:val="00305581"/>
    <w:rsid w:val="00433639"/>
    <w:rsid w:val="00470153"/>
    <w:rsid w:val="004A2CF4"/>
    <w:rsid w:val="004B2C80"/>
    <w:rsid w:val="004C7ECD"/>
    <w:rsid w:val="005E7E75"/>
    <w:rsid w:val="006414C6"/>
    <w:rsid w:val="006453AE"/>
    <w:rsid w:val="0067712E"/>
    <w:rsid w:val="00695ABF"/>
    <w:rsid w:val="006D6746"/>
    <w:rsid w:val="006F6F5B"/>
    <w:rsid w:val="00743744"/>
    <w:rsid w:val="00760B9A"/>
    <w:rsid w:val="00795380"/>
    <w:rsid w:val="0085485E"/>
    <w:rsid w:val="00866DE2"/>
    <w:rsid w:val="008F5CCE"/>
    <w:rsid w:val="008F67A8"/>
    <w:rsid w:val="009051B0"/>
    <w:rsid w:val="00946EFF"/>
    <w:rsid w:val="00A27C40"/>
    <w:rsid w:val="00A955E0"/>
    <w:rsid w:val="00B14CCD"/>
    <w:rsid w:val="00B51AEB"/>
    <w:rsid w:val="00B71B01"/>
    <w:rsid w:val="00BB0ADB"/>
    <w:rsid w:val="00BC70F5"/>
    <w:rsid w:val="00BE418F"/>
    <w:rsid w:val="00CA01DE"/>
    <w:rsid w:val="00CA1013"/>
    <w:rsid w:val="00CF1585"/>
    <w:rsid w:val="00D2328D"/>
    <w:rsid w:val="00D77A0D"/>
    <w:rsid w:val="00DA4203"/>
    <w:rsid w:val="00DA5D7A"/>
    <w:rsid w:val="00DA7903"/>
    <w:rsid w:val="00DF51D5"/>
    <w:rsid w:val="00E43FBA"/>
    <w:rsid w:val="00E85287"/>
    <w:rsid w:val="00EF4B3E"/>
    <w:rsid w:val="00F278A6"/>
    <w:rsid w:val="00F87205"/>
    <w:rsid w:val="00FB0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D46C4"/>
  <w15:docId w15:val="{70F8AD00-F061-4274-9172-DDF524FDA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5ABF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5A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5A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695AB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695ABF"/>
    <w:pPr>
      <w:spacing w:after="120" w:line="259" w:lineRule="auto"/>
    </w:pPr>
    <w:rPr>
      <w:rFonts w:ascii="Calibri" w:eastAsia="Calibri" w:hAnsi="Calibri" w:cs="Times New Roman"/>
    </w:rPr>
  </w:style>
  <w:style w:type="character" w:customStyle="1" w:styleId="BodyTextChar">
    <w:name w:val="Body Text Char"/>
    <w:basedOn w:val="DefaultParagraphFont"/>
    <w:link w:val="BodyText"/>
    <w:uiPriority w:val="99"/>
    <w:rsid w:val="00695ABF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695ABF"/>
    <w:pPr>
      <w:spacing w:after="0" w:line="240" w:lineRule="auto"/>
    </w:pPr>
    <w:rPr>
      <w:rFonts w:eastAsiaTheme="minorEastAsia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locked/>
    <w:rsid w:val="00946EFF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8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662</Words>
  <Characters>3777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Lusine Vardanyan</dc:creator>
  <cp:keywords/>
  <dc:description/>
  <cp:lastModifiedBy>Hermine Gasparyan</cp:lastModifiedBy>
  <cp:revision>73</cp:revision>
  <dcterms:created xsi:type="dcterms:W3CDTF">2019-04-15T07:53:00Z</dcterms:created>
  <dcterms:modified xsi:type="dcterms:W3CDTF">2020-10-29T04:35:00Z</dcterms:modified>
</cp:coreProperties>
</file>